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minimis </w:t>
      </w:r>
      <w:r>
        <w:rPr>
          <w:b/>
        </w:rPr>
        <w:t>pomoći</w:t>
      </w:r>
      <w:r w:rsidRPr="00AB6EA6">
        <w:rPr>
          <w:b/>
        </w:rPr>
        <w:t>ma</w:t>
      </w:r>
    </w:p>
    <w:p w:rsidR="002B5549" w:rsidRDefault="002B5549" w:rsidP="002B5549">
      <w:pPr>
        <w:spacing w:after="0" w:line="240" w:lineRule="auto"/>
      </w:pPr>
    </w:p>
    <w:p w:rsidR="00974422" w:rsidRPr="00AB6EA6" w:rsidRDefault="00974422" w:rsidP="002B5549">
      <w:pPr>
        <w:spacing w:after="0" w:line="240" w:lineRule="auto"/>
      </w:pPr>
      <w:bookmarkStart w:id="0" w:name="_GoBack"/>
      <w:bookmarkEnd w:id="0"/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(</w:t>
      </w:r>
      <w:r w:rsidRPr="00AB6EA6">
        <w:rPr>
          <w:i/>
        </w:rPr>
        <w:t>navesti objavu u službenom glasilu</w:t>
      </w:r>
      <w:r w:rsidRPr="00AB6EA6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2B5549" w:rsidRPr="00AB6EA6" w:rsidTr="00B01BF2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</w:p>
          <w:p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3354" w:type="dxa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:rsidTr="00B01BF2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3354" w:type="dxa"/>
            <w:vAlign w:val="bottom"/>
          </w:tcPr>
          <w:p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1.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70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2.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3.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:rsidR="002B5549" w:rsidRPr="00AB6EA6" w:rsidRDefault="002B5549" w:rsidP="002B5549">
      <w:pPr>
        <w:spacing w:after="0" w:line="240" w:lineRule="auto"/>
        <w:jc w:val="both"/>
      </w:pPr>
    </w:p>
    <w:p w:rsidR="002B5549" w:rsidRPr="00AB6EA6" w:rsidRDefault="002B5549" w:rsidP="002B5549">
      <w:pPr>
        <w:spacing w:after="0" w:line="240" w:lineRule="auto"/>
      </w:pPr>
      <w:r w:rsidRPr="00AB6EA6">
        <w:t>Datum podn</w:t>
      </w:r>
      <w:r w:rsidR="00C23A8D">
        <w:t>ošenja Izjave:  ____________2026</w:t>
      </w:r>
      <w:r w:rsidRPr="00AB6EA6">
        <w:t>. godine</w:t>
      </w:r>
    </w:p>
    <w:p w:rsidR="002B5549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:rsidR="00C23A8D" w:rsidRPr="00AB6EA6" w:rsidRDefault="00C23A8D" w:rsidP="002B5549">
      <w:pPr>
        <w:spacing w:after="0" w:line="240" w:lineRule="auto"/>
        <w:jc w:val="right"/>
      </w:pPr>
    </w:p>
    <w:p w:rsidR="009B2A6A" w:rsidRDefault="00974422" w:rsidP="00974422">
      <w:pPr>
        <w:spacing w:after="0" w:line="240" w:lineRule="auto"/>
        <w:jc w:val="center"/>
      </w:pPr>
      <w:r>
        <w:t xml:space="preserve">                                                     </w:t>
      </w:r>
      <w:r w:rsidR="002B5549" w:rsidRPr="00AB6EA6">
        <w:t xml:space="preserve">                                  Potpis odgovorn</w:t>
      </w:r>
      <w:r w:rsidR="002B5549">
        <w:t>og</w:t>
      </w:r>
      <w:r w:rsidR="002B5549" w:rsidRPr="00AB6EA6">
        <w:t xml:space="preserve"> </w:t>
      </w:r>
      <w:r w:rsidR="002B5549">
        <w:t>lica</w:t>
      </w:r>
      <w:r w:rsidR="002B5549" w:rsidRPr="00AB6EA6">
        <w:t xml:space="preserve"> i pečat </w:t>
      </w:r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53" w:rsidRDefault="00D24D53" w:rsidP="002B5549">
      <w:pPr>
        <w:spacing w:after="0" w:line="240" w:lineRule="auto"/>
      </w:pPr>
      <w:r>
        <w:separator/>
      </w:r>
    </w:p>
  </w:endnote>
  <w:endnote w:type="continuationSeparator" w:id="0">
    <w:p w:rsidR="00D24D53" w:rsidRDefault="00D24D53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53" w:rsidRDefault="00D24D53" w:rsidP="002B5549">
      <w:pPr>
        <w:spacing w:after="0" w:line="240" w:lineRule="auto"/>
      </w:pPr>
      <w:r>
        <w:separator/>
      </w:r>
    </w:p>
  </w:footnote>
  <w:footnote w:type="continuationSeparator" w:id="0">
    <w:p w:rsidR="00D24D53" w:rsidRDefault="00D24D53" w:rsidP="002B5549">
      <w:pPr>
        <w:spacing w:after="0" w:line="240" w:lineRule="auto"/>
      </w:pPr>
      <w:r>
        <w:continuationSeparator/>
      </w:r>
    </w:p>
  </w:footnote>
  <w:footnote w:id="1"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subjektom“ smatraju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:rsidR="002B5549" w:rsidRPr="00E112A2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:rsidR="002B5549" w:rsidRPr="00E112A2" w:rsidRDefault="002B5549" w:rsidP="002B5549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:rsidR="002B5549" w:rsidRPr="00E112A2" w:rsidRDefault="002B5549" w:rsidP="002B5549">
      <w:pPr>
        <w:pStyle w:val="FootnoteText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49"/>
    <w:rsid w:val="00095000"/>
    <w:rsid w:val="001D3C7D"/>
    <w:rsid w:val="002B5549"/>
    <w:rsid w:val="008D16D9"/>
    <w:rsid w:val="00974422"/>
    <w:rsid w:val="009B2A6A"/>
    <w:rsid w:val="00A75CCB"/>
    <w:rsid w:val="00C23A8D"/>
    <w:rsid w:val="00D24D53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05EA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4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2B5549"/>
    <w:rPr>
      <w:vertAlign w:val="superscript"/>
    </w:rPr>
  </w:style>
  <w:style w:type="table" w:styleId="TableGrid">
    <w:name w:val="Table Grid"/>
    <w:basedOn w:val="TableNormal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A8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Korisnik</cp:lastModifiedBy>
  <cp:revision>6</cp:revision>
  <cp:lastPrinted>2026-04-17T07:22:00Z</cp:lastPrinted>
  <dcterms:created xsi:type="dcterms:W3CDTF">2024-12-18T11:44:00Z</dcterms:created>
  <dcterms:modified xsi:type="dcterms:W3CDTF">2026-04-17T07:23:00Z</dcterms:modified>
</cp:coreProperties>
</file>